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513650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13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3.2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7"/>
      <w:bookmarkStart w:id="5" w:name="OLE_LINK8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impacts for SBFD operation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#104 meeting, the revised WID on SBFD was approved [1]. According to the WID, the objectives having RAN4 impact are duplicated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6BC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2BC40C03">
            <w:pPr>
              <w:numPr>
                <w:ilvl w:val="1"/>
                <w:numId w:val="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enhancements for CLI handling [RAN1, RAN2, RAN3, RAN4]</w:t>
            </w:r>
          </w:p>
          <w:p w14:paraId="21B7D78C">
            <w:pPr>
              <w:numPr>
                <w:ilvl w:val="2"/>
                <w:numId w:val="3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Information exchange among gNBs, including [RAN3]</w:t>
            </w:r>
          </w:p>
          <w:p w14:paraId="63DC6369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Semi-static cell-specific SBFD time and frequency location configuration </w:t>
            </w:r>
          </w:p>
          <w:p w14:paraId="7B41AAF6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Measurement resource configuration, i.e., SSB and/or periodic NZP CSI-RS </w:t>
            </w:r>
          </w:p>
          <w:p w14:paraId="21555D86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Strongest DL beam information</w:t>
            </w:r>
          </w:p>
          <w:p w14:paraId="746F2682">
            <w:pPr>
              <w:numPr>
                <w:ilvl w:val="3"/>
                <w:numId w:val="3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CLI-mitigation request</w:t>
            </w:r>
          </w:p>
          <w:p w14:paraId="29163B47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UL resource muting for PUSCH, including [RAN1, RAN2, RAN4] </w:t>
            </w:r>
          </w:p>
          <w:p w14:paraId="23E0D360">
            <w:pPr>
              <w:numPr>
                <w:ilvl w:val="3"/>
                <w:numId w:val="3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D50F409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PUSCH resource mapping, i.e., rate-matching around the muted REs</w:t>
            </w:r>
          </w:p>
          <w:p w14:paraId="618F2BB5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UCI resource determination in symbols with muted REs</w:t>
            </w:r>
          </w:p>
          <w:p w14:paraId="6A4EDAC0">
            <w:pPr>
              <w:numPr>
                <w:ilvl w:val="2"/>
                <w:numId w:val="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L1 based UE-to-UE CLI measurement and reporting based on existing CSI framework, including [RAN1, RAN2, RAN4]</w:t>
            </w:r>
          </w:p>
          <w:p w14:paraId="58DD893E">
            <w:pPr>
              <w:numPr>
                <w:ilvl w:val="3"/>
                <w:numId w:val="3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37633A79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At least aperiodic reporting</w:t>
            </w:r>
          </w:p>
          <w:p w14:paraId="56E31B6C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New report quantities, e.g., L1-SRS-RSRP, L1-CLI-RSSI and/or measurement resource indices</w:t>
            </w:r>
          </w:p>
          <w:p w14:paraId="1020CBD8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UCI bits generation </w:t>
            </w:r>
          </w:p>
          <w:p w14:paraId="2239AA4B">
            <w:pPr>
              <w:numPr>
                <w:ilvl w:val="3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Priority rules for multiple CSI reporting</w:t>
            </w:r>
          </w:p>
          <w:p w14:paraId="7D3CB121">
            <w:pPr>
              <w:numPr>
                <w:ilvl w:val="3"/>
                <w:numId w:val="3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CLI measurement accuracy requirement</w:t>
            </w:r>
          </w:p>
          <w:p w14:paraId="30996B1B">
            <w:pPr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 xml:space="preserve">Note: Without dedicated optimization for dynamic/flexible TDD. </w:t>
            </w:r>
          </w:p>
          <w:p w14:paraId="7311892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BS RF requirements for SBFD operation at gNB [RAN4]</w:t>
            </w:r>
          </w:p>
          <w:p w14:paraId="23804707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applicable RRM core requirements for CLI handling mechanisms [RAN4]</w:t>
            </w:r>
          </w:p>
          <w:p w14:paraId="3D4BB97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ko-KR"/>
              </w:rPr>
              <w:t>Specify other RRM core requirements for SBFD operation, if identified [RAN4]</w:t>
            </w:r>
          </w:p>
        </w:tc>
      </w:tr>
    </w:tbl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discussion on RRM performance requirements for UE-to-UE CLI handling, and a WF was approved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this topic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54F5F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How to handle the collision between SSB/CSI-RS based measurement and UL transmission is discussed in RRM core part. This issue is handled case by case. For SSB based measurement, for SBFD-aware UE, existing requirements apply for SSB based serving cell and neighbour cell measurement, i.e. SSB measurement is prioritized over UL transmission. For CSI-RS colliding with UL transmission, for aperiodic CSI-RS resource, existing measurement requirements apply, i.e. the measurement is prioritized over semi-statically configured UL transmission. Dynamically scheduled UL transmission is prioritized over periodic/semi-persistent CSI-RS resource for L1-RSRP/SINR and RLM/BFD/CBD measurement. Measurement period for periodic/semi-persistent CSI-RS based L1-RSRP/SINR and RLM/BFD/CBD is extended for collision with dynamically scheduled UL transmission following the R16 NR-U approach. It is necessary to define test cases to guarantee UE performance. Especially for the collision between periodic/semi-persistent CSI-RS resource for L1-RSRP/SINR and RLM/BFD/CBD measurement and dynamically scheduled UL transmission, UL transmission is prioritized, and measurement period for periodic/semi-persistent CSI-RS based L1-RSRP/SINR and RLM/BFD/CBD is extended.</w:t>
      </w:r>
    </w:p>
    <w:p w14:paraId="25A98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to define test cases for the handling of the collision between SSB/CSI-RS based L1 measurement and UL transmission</w:t>
      </w:r>
    </w:p>
    <w:p w14:paraId="3BB64CC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SSB based measurement is collided with UL transmission</w:t>
      </w:r>
    </w:p>
    <w:p w14:paraId="7387EA0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L1 measurement based on a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periodic CSI-RS resource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is collided with UL transmission</w:t>
      </w:r>
    </w:p>
    <w:p w14:paraId="5ABF5CD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L1 measurement based on periodic/semi-persistent 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CSI-RS resource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is collided with UL transmission</w:t>
      </w:r>
    </w:p>
    <w:p w14:paraId="4C745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For CSI-RS L1 measurement, there are mainly three issues: CSI-RS colliding with UL transmission, CSI-RS puncturing in frequency domain in SBFD symbols, and CSI-RS distributed over SBFD and non-SBFD symbols. The first issue is discussed in Proposal 4. Follwoing provide discussion on the latter two issues. </w:t>
      </w:r>
    </w:p>
    <w:p w14:paraId="238F4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CSI-RS puncturing in frequency domain in SBFD symbols, both DU configuration and DUD configuration are considered. For DU configuration, existing accuracy requirements for CSI-RS based measurements apply if the number of consecutive CSI-RS PRBs (for the DU configuration) is no less than the existing threshold. For DUD, there are three cases. Existing delay (number of samples) requirements and accuracy requirements apply for Case 1 and Case 2. For case 3, for L1-RSRP and L1-SINR, existing delay requirements apply and accuracy requirements are relaxed provided that X1 &gt; X4 or X2 &gt; X4, where the accuracy requirements depend on the X4 = 24 PRBs. In the test, not model the interfering UE. Since UE behaviour is different for different case, it is necessary to define test cases.</w:t>
      </w:r>
    </w:p>
    <w:p w14:paraId="7CE22C4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sz w:val="20"/>
          <w:szCs w:val="20"/>
          <w:lang w:val="en-US" w:eastAsia="zh-CN"/>
        </w:rPr>
        <w:t>Case 1: X1 &gt;= X3 and X2 &gt;= X3</w:t>
      </w:r>
    </w:p>
    <w:p w14:paraId="74FE43B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sz w:val="20"/>
          <w:szCs w:val="20"/>
          <w:lang w:val="en-US" w:eastAsia="zh-CN"/>
        </w:rPr>
        <w:t>Case 2: X1 &gt;= X3 and X2 &lt; X3</w:t>
      </w:r>
    </w:p>
    <w:p w14:paraId="2C93F53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sz w:val="20"/>
          <w:szCs w:val="20"/>
          <w:lang w:val="en-US" w:eastAsia="zh-CN"/>
        </w:rPr>
        <w:t>Case 3: X1 &lt; X3 and X2 &lt; X3, (X1 + X2) &gt;= X3</w:t>
      </w:r>
    </w:p>
    <w:p w14:paraId="43D1F045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sz w:val="20"/>
          <w:szCs w:val="20"/>
          <w:lang w:val="en-US" w:eastAsia="zh-CN"/>
        </w:rPr>
        <w:t>where X1 and X2 are CSI-RS BW in DL sub-band #1 and sub-band #2, and X3 is the min BW with which the existing accuracy requirements apply (X3=48 for L1-RSRP/L1-SINR and X3=24 for RLM/BFD/CBD).</w:t>
      </w:r>
    </w:p>
    <w:p w14:paraId="0153F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it is proposed to define test cases for CSI-RS puncturing in frequency domain in SBFD symbols</w:t>
      </w:r>
    </w:p>
    <w:p w14:paraId="0545D61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DU configuration</w:t>
      </w:r>
    </w:p>
    <w:p w14:paraId="5C6499C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DUD configuration  </w:t>
      </w:r>
    </w:p>
    <w:p w14:paraId="26BB12FA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1: X1 &gt;= X3 and X2 &gt;= X3</w:t>
      </w:r>
    </w:p>
    <w:p w14:paraId="28F377B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2: X1 &gt;= X3 and X2 &lt; X3</w:t>
      </w:r>
    </w:p>
    <w:p w14:paraId="212588E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3: X1 &lt; X3 and X2 &lt; X3, (X1 + X2) &gt;= X3</w:t>
      </w:r>
    </w:p>
    <w:p w14:paraId="4A0FF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the measurement that CSI-RS is distributed over SBFD and non-SBFD symbols, the core part agreements are duplicated as following. F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or CSI-RS based L1-RSRP/SINR measurements, UE measures the CSI-RS occasions on the valid symbol type indicated by network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And the measurement 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period for CSI-RS based L1-RSRP/L1-SINR is extended by excluding resource occasions on invalid symbol type following the R16 NR-U approach.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RLM/BFD/CBD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RAN4 to define requirements based on the assumption that occasions of a single CSI-RS resource are all in the same symbol type, and existing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measurement period apply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It is necessary to define test cases to guarantee the performance. </w:t>
      </w:r>
    </w:p>
    <w:tbl>
      <w:tblPr>
        <w:tblStyle w:val="10"/>
        <w:tblpPr w:leftFromText="180" w:rightFromText="180" w:vertAnchor="text" w:horzAnchor="page" w:tblpX="1802" w:tblpY="48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E0F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331" w:type="dxa"/>
          </w:tcPr>
          <w:p w14:paraId="1D97CC80">
            <w:pPr>
              <w:numPr>
                <w:ilvl w:val="0"/>
                <w:numId w:val="0"/>
              </w:numPr>
              <w:spacing w:after="12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Agreements in RAN4 #114bis</w:t>
            </w:r>
          </w:p>
          <w:p w14:paraId="3723E16E">
            <w:pPr>
              <w:numPr>
                <w:ilvl w:val="1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L1-RSRP and L1-SINR</w:t>
            </w:r>
          </w:p>
          <w:p w14:paraId="7315B3EF">
            <w:pPr>
              <w:pStyle w:val="12"/>
              <w:numPr>
                <w:ilvl w:val="2"/>
                <w:numId w:val="8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For CSI-RS based L1-RSRP/SINR measurements, UE measures the CSI-RS occasions on the valid symbol type indicated by network</w:t>
            </w:r>
          </w:p>
          <w:p w14:paraId="1D159624">
            <w:pPr>
              <w:pStyle w:val="12"/>
              <w:numPr>
                <w:ilvl w:val="2"/>
                <w:numId w:val="8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For L1-RSRP and L1-SINR measurement period, further discuss the following options.</w:t>
            </w:r>
          </w:p>
          <w:p w14:paraId="0E9DB6D0">
            <w:pPr>
              <w:pStyle w:val="12"/>
              <w:numPr>
                <w:ilvl w:val="3"/>
                <w:numId w:val="8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1: Measurement period for CSI-RS based L1-RSRP/L1-SINR is extended by excluding resource occasions on invalid symbol type following the R16 NR-U approach.</w:t>
            </w:r>
          </w:p>
          <w:p w14:paraId="715D43CC">
            <w:pPr>
              <w:pStyle w:val="12"/>
              <w:numPr>
                <w:ilvl w:val="3"/>
                <w:numId w:val="8"/>
              </w:numPr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2: other</w:t>
            </w:r>
          </w:p>
          <w:p w14:paraId="11C86A12">
            <w:pPr>
              <w:numPr>
                <w:ilvl w:val="1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RLM/BFD/CBD, further discuss the following options</w:t>
            </w:r>
          </w:p>
          <w:p w14:paraId="6860DC3F">
            <w:pPr>
              <w:numPr>
                <w:ilvl w:val="2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RAN4 to define requirements based on the assumption that occasions of a single CSI-RS resource are all in the same symbol type</w:t>
            </w:r>
          </w:p>
          <w:p w14:paraId="24BB9E59">
            <w:pPr>
              <w:numPr>
                <w:ilvl w:val="2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Existing measurement period apply</w:t>
            </w:r>
          </w:p>
          <w:p w14:paraId="35F6A36D">
            <w:pPr>
              <w:pStyle w:val="12"/>
              <w:numPr>
                <w:ilvl w:val="2"/>
                <w:numId w:val="8"/>
              </w:numPr>
              <w:ind w:firstLine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FFS whether to add Note: For the potential power difference between SBFD symbol and non-SBFD symbol, no RAN4 enhancement on power difference handling in Rel-19</w:t>
            </w:r>
          </w:p>
          <w:p w14:paraId="6094F259">
            <w:pPr>
              <w:numPr>
                <w:ilvl w:val="0"/>
                <w:numId w:val="0"/>
              </w:numPr>
              <w:spacing w:after="12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</w:p>
          <w:p w14:paraId="3273D563">
            <w:pPr>
              <w:numPr>
                <w:ilvl w:val="0"/>
                <w:numId w:val="0"/>
              </w:numPr>
              <w:spacing w:after="12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Agreements in RAN4 #11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5</w:t>
            </w:r>
          </w:p>
          <w:p w14:paraId="3EFAAAB0">
            <w:pPr>
              <w:numPr>
                <w:ilvl w:val="1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L1-RSRP and L1-SINR</w:t>
            </w:r>
          </w:p>
          <w:p w14:paraId="2706CC8F">
            <w:pPr>
              <w:numPr>
                <w:ilvl w:val="2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Measurement period is extended by using R16 NR-U approach.</w:t>
            </w:r>
          </w:p>
          <w:p w14:paraId="3DBF4667">
            <w:pPr>
              <w:numPr>
                <w:ilvl w:val="1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RLM/BFD/CBD</w:t>
            </w:r>
          </w:p>
          <w:p w14:paraId="129CDA7F">
            <w:pPr>
              <w:numPr>
                <w:ilvl w:val="2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Confirm the following for defining the requirements</w:t>
            </w:r>
          </w:p>
          <w:p w14:paraId="60D62128">
            <w:pPr>
              <w:numPr>
                <w:ilvl w:val="3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RAN4 to define requirements based on the assumption that occasions of a single CSI-RS resource are all in the same symbol type.</w:t>
            </w:r>
          </w:p>
          <w:p w14:paraId="11C2DF6A">
            <w:pPr>
              <w:numPr>
                <w:ilvl w:val="3"/>
                <w:numId w:val="8"/>
              </w:num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Existing measurement period apply.</w:t>
            </w:r>
          </w:p>
          <w:p w14:paraId="421A6817">
            <w:pPr>
              <w:pStyle w:val="12"/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</w:p>
        </w:tc>
      </w:tr>
    </w:tbl>
    <w:p w14:paraId="389EB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7DA84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3: it is proposed to define test cases on CSI-RS L1 measurement with CSI-RS resources distributed over SBFD and non-SBFD symbols  </w:t>
      </w: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RRM performance impacts for SBFD operation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12B6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it is proposed to define test cases for the handling of the collision between SSB/CSI-RS based L1 measurement and UL transmission</w:t>
      </w:r>
    </w:p>
    <w:p w14:paraId="1700B4E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SSB based measurement is collided with UL transmission</w:t>
      </w:r>
    </w:p>
    <w:p w14:paraId="3D11A63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L1 measurement based on a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periodic CSI-RS resource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is collided with UL transmission</w:t>
      </w:r>
    </w:p>
    <w:p w14:paraId="326E198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L1 measurement based on periodic/semi-persistent 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CSI-RS resource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 is collided with UL transmission</w:t>
      </w:r>
    </w:p>
    <w:p w14:paraId="1A9FA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2: it is proposed to define test cases for CSI-RS puncturing in frequency domain in SBFD symbols</w:t>
      </w:r>
    </w:p>
    <w:p w14:paraId="6F2F682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DU configuration</w:t>
      </w:r>
    </w:p>
    <w:p w14:paraId="6F744B2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DUD configuration  </w:t>
      </w:r>
    </w:p>
    <w:p w14:paraId="4E796C2D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1: X1 &gt;= X3 and X2 &gt;= X3</w:t>
      </w:r>
    </w:p>
    <w:p w14:paraId="03C095B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2: X1 &gt;= X3 and X2 &lt; X3</w:t>
      </w:r>
    </w:p>
    <w:p w14:paraId="4C5B3D0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840" w:leftChars="0" w:hanging="420" w:firstLineChars="0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  <w:t>Case 3: X1 &lt; X3 and X2 &lt; X3, (X1 + X2) &gt;= X3</w:t>
      </w:r>
    </w:p>
    <w:p w14:paraId="3D780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3: it is proposed to define test cases on CSI-RS L1 measurement with CSI-RS resources distributed over SBFD and non-SBFD symbols  </w:t>
      </w:r>
    </w:p>
    <w:p w14:paraId="43FE7B8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41614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Evolution of NR duplex operation: Sub-band full duplex (SBFD)</w:t>
      </w:r>
    </w:p>
    <w:p w14:paraId="1A6B83CA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>12133, WF on RRM requirements for NR_duplex_evo, Huawei, HiSilicon</w:t>
      </w:r>
    </w:p>
    <w:p w14:paraId="371FE1D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R4-2508274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NR_duplex_evo, Huawei, HiSilicon</w:t>
      </w:r>
    </w:p>
    <w:p w14:paraId="3901CFCF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NR_duplex_evo, Huawei, HiSilicon</w:t>
      </w:r>
    </w:p>
    <w:p w14:paraId="744D8755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502699, WF on RRM requirements for NR_duplex_evo, Huawei, HiSilicon, Apple</w:t>
      </w:r>
    </w:p>
    <w:p w14:paraId="253D06AD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20097, WF on RRM requirements for NR_duplex_evo, Huawei, HiSilicon</w:t>
      </w:r>
    </w:p>
    <w:p w14:paraId="2D55E443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R4-2416919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LS on the scenarios of UE-to-UE CLI measurement report in SBFD operation</w:t>
      </w:r>
    </w:p>
    <w:p w14:paraId="46819DFF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R1-2410890, Reply LS on the scenarios of UE-to-UE CLI measurement report in SBFD operation</w:t>
      </w:r>
    </w:p>
    <w:p w14:paraId="10B1F6D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R4-2416910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Simulation assumption for evaluate L1- SRS-RSRP measurement requirements, Ericsson</w:t>
      </w:r>
    </w:p>
    <w:p w14:paraId="1BDF6901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502633, </w:t>
      </w:r>
      <w:r>
        <w:rPr>
          <w:rFonts w:hint="eastAsia" w:ascii="Times" w:hAnsi="Times" w:eastAsia="宋体"/>
          <w:b w:val="0"/>
          <w:sz w:val="20"/>
          <w:lang w:eastAsia="zh-CN"/>
        </w:rPr>
        <w:t>Updated summary of simulation results for L1-SRS-RSRP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184DB867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R4-2416858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NR_duplex_evo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7891C18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3900, </w:t>
      </w:r>
      <w:r>
        <w:rPr>
          <w:rFonts w:hint="eastAsia" w:ascii="Times" w:hAnsi="Times" w:eastAsia="宋体"/>
          <w:b w:val="0"/>
          <w:sz w:val="20"/>
          <w:lang w:eastAsia="zh-CN"/>
        </w:rPr>
        <w:t>WF on SBFD RRM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Huawei, HiSilicon</w:t>
      </w:r>
    </w:p>
    <w:p w14:paraId="221CA3CA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R4-2416910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Simulation assumption for evaluate L1- SRS-RSRP measurement requirements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Ericsson</w:t>
      </w:r>
    </w:p>
    <w:p w14:paraId="2CD0C3B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9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hint="eastAsia"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R1-2501620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LS on L1 based UE-to-UE CLI measurement and reporting</w:t>
      </w:r>
    </w:p>
    <w:p w14:paraId="24E42CB0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9FC28"/>
    <w:multiLevelType w:val="multilevel"/>
    <w:tmpl w:val="B1F9FC2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方正书宋_GBK" w:hAnsi="方正书宋_GBK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方正书宋_GBK" w:hAnsi="方正书宋_GBK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方正书宋_GBK" w:hAnsi="方正书宋_GBK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方正书宋_GBK" w:hAnsi="方正书宋_GBK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方正书宋_GBK" w:hAnsi="方正书宋_GBK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方正书宋_GBK" w:hAnsi="方正书宋_GBK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方正书宋_GBK" w:hAnsi="方正书宋_GBK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方正书宋_GBK" w:hAnsi="方正书宋_GBK"/>
      </w:rPr>
    </w:lvl>
  </w:abstractNum>
  <w:abstractNum w:abstractNumId="1">
    <w:nsid w:val="B3FDDE71"/>
    <w:multiLevelType w:val="multilevel"/>
    <w:tmpl w:val="B3FDDE7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方正书宋_GBK" w:hAnsi="方正书宋_GBK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方正书宋_GBK" w:hAnsi="方正书宋_GBK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方正书宋_GBK" w:hAnsi="方正书宋_GBK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方正书宋_GBK" w:hAnsi="方正书宋_GBK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方正书宋_GBK" w:hAnsi="方正书宋_GBK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方正书宋_GBK" w:hAnsi="方正书宋_GBK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方正书宋_GBK" w:hAnsi="方正书宋_GBK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方正书宋_GBK" w:hAnsi="方正书宋_GBK"/>
      </w:rPr>
    </w:lvl>
  </w:abstractNum>
  <w:abstractNum w:abstractNumId="2">
    <w:nsid w:val="07B3539B"/>
    <w:multiLevelType w:val="singleLevel"/>
    <w:tmpl w:val="07B3539B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">
    <w:nsid w:val="15C3990E"/>
    <w:multiLevelType w:val="singleLevel"/>
    <w:tmpl w:val="15C3990E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4">
    <w:nsid w:val="1DF322EC"/>
    <w:multiLevelType w:val="multilevel"/>
    <w:tmpl w:val="1DF322E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6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0B52"/>
    <w:rsid w:val="06A50B76"/>
    <w:rsid w:val="06BB2083"/>
    <w:rsid w:val="08375E63"/>
    <w:rsid w:val="08D72A91"/>
    <w:rsid w:val="0A7A49BE"/>
    <w:rsid w:val="0A922065"/>
    <w:rsid w:val="0B1579BA"/>
    <w:rsid w:val="0BB44D87"/>
    <w:rsid w:val="0CD8520D"/>
    <w:rsid w:val="0DD40EBD"/>
    <w:rsid w:val="0E367C5D"/>
    <w:rsid w:val="0F095A37"/>
    <w:rsid w:val="105B6EC8"/>
    <w:rsid w:val="11604C92"/>
    <w:rsid w:val="11D129C7"/>
    <w:rsid w:val="12236F4E"/>
    <w:rsid w:val="127D57AB"/>
    <w:rsid w:val="13057541"/>
    <w:rsid w:val="15AD04C1"/>
    <w:rsid w:val="196675BB"/>
    <w:rsid w:val="197D0A1F"/>
    <w:rsid w:val="19A91D8B"/>
    <w:rsid w:val="19CE05F3"/>
    <w:rsid w:val="1AF8515B"/>
    <w:rsid w:val="1B65127F"/>
    <w:rsid w:val="1BC06F9C"/>
    <w:rsid w:val="1CB317C0"/>
    <w:rsid w:val="1CEC5C03"/>
    <w:rsid w:val="1E9601BD"/>
    <w:rsid w:val="1FCF11BE"/>
    <w:rsid w:val="20282B52"/>
    <w:rsid w:val="20372402"/>
    <w:rsid w:val="208805ED"/>
    <w:rsid w:val="22ED6B5D"/>
    <w:rsid w:val="232F3DA0"/>
    <w:rsid w:val="23657AA0"/>
    <w:rsid w:val="24FC7E99"/>
    <w:rsid w:val="2509234F"/>
    <w:rsid w:val="28501313"/>
    <w:rsid w:val="2A3C1140"/>
    <w:rsid w:val="2A552882"/>
    <w:rsid w:val="2AF26187"/>
    <w:rsid w:val="2B936BAA"/>
    <w:rsid w:val="2BD8717A"/>
    <w:rsid w:val="2CB20162"/>
    <w:rsid w:val="2D2B45A9"/>
    <w:rsid w:val="2E8A1F67"/>
    <w:rsid w:val="2FCE1F78"/>
    <w:rsid w:val="31174DA4"/>
    <w:rsid w:val="312F6D42"/>
    <w:rsid w:val="31E51409"/>
    <w:rsid w:val="32886F74"/>
    <w:rsid w:val="33376677"/>
    <w:rsid w:val="33552E44"/>
    <w:rsid w:val="354F3741"/>
    <w:rsid w:val="3555506A"/>
    <w:rsid w:val="38A21551"/>
    <w:rsid w:val="3B8D0A22"/>
    <w:rsid w:val="3C0E0A5C"/>
    <w:rsid w:val="3E2E4312"/>
    <w:rsid w:val="3EC83B67"/>
    <w:rsid w:val="3F0D09C6"/>
    <w:rsid w:val="3F3E1E72"/>
    <w:rsid w:val="3FE206D5"/>
    <w:rsid w:val="40BB4940"/>
    <w:rsid w:val="40C377CE"/>
    <w:rsid w:val="41206955"/>
    <w:rsid w:val="41C932CA"/>
    <w:rsid w:val="43247753"/>
    <w:rsid w:val="43394480"/>
    <w:rsid w:val="44767BDF"/>
    <w:rsid w:val="44DC6CDB"/>
    <w:rsid w:val="44FF5255"/>
    <w:rsid w:val="46CC1F51"/>
    <w:rsid w:val="46ED24A2"/>
    <w:rsid w:val="487E0D7E"/>
    <w:rsid w:val="4AD7736C"/>
    <w:rsid w:val="4B8A3F84"/>
    <w:rsid w:val="4C3B4A29"/>
    <w:rsid w:val="4CD27092"/>
    <w:rsid w:val="4D416DCE"/>
    <w:rsid w:val="4D594475"/>
    <w:rsid w:val="4E257040"/>
    <w:rsid w:val="4E6E0718"/>
    <w:rsid w:val="4EB93137"/>
    <w:rsid w:val="514E65F3"/>
    <w:rsid w:val="516B68C8"/>
    <w:rsid w:val="532C2301"/>
    <w:rsid w:val="56DA3153"/>
    <w:rsid w:val="56FE7B2F"/>
    <w:rsid w:val="572A2B91"/>
    <w:rsid w:val="578135A0"/>
    <w:rsid w:val="5ACF2987"/>
    <w:rsid w:val="5CCE66D5"/>
    <w:rsid w:val="5D7F2C7A"/>
    <w:rsid w:val="5FD0250C"/>
    <w:rsid w:val="603B0CB0"/>
    <w:rsid w:val="609A6C8B"/>
    <w:rsid w:val="60BD5766"/>
    <w:rsid w:val="624C0D43"/>
    <w:rsid w:val="63F97611"/>
    <w:rsid w:val="658713A2"/>
    <w:rsid w:val="665A5356"/>
    <w:rsid w:val="6684087E"/>
    <w:rsid w:val="67125837"/>
    <w:rsid w:val="681151C8"/>
    <w:rsid w:val="6A995C7D"/>
    <w:rsid w:val="6B850EE2"/>
    <w:rsid w:val="6BC309B6"/>
    <w:rsid w:val="6BF72930"/>
    <w:rsid w:val="6C535B83"/>
    <w:rsid w:val="6D6E1218"/>
    <w:rsid w:val="6E11612E"/>
    <w:rsid w:val="6EA92939"/>
    <w:rsid w:val="6F4F630E"/>
    <w:rsid w:val="70EF3E1D"/>
    <w:rsid w:val="71F80EDE"/>
    <w:rsid w:val="74B46F86"/>
    <w:rsid w:val="759E7B54"/>
    <w:rsid w:val="76542E2F"/>
    <w:rsid w:val="776F2970"/>
    <w:rsid w:val="78AA6B87"/>
    <w:rsid w:val="792027AF"/>
    <w:rsid w:val="79761752"/>
    <w:rsid w:val="7AAC00BD"/>
    <w:rsid w:val="7ADE3752"/>
    <w:rsid w:val="7D491447"/>
    <w:rsid w:val="7D6C7155"/>
    <w:rsid w:val="7D997FC8"/>
    <w:rsid w:val="7DC1309B"/>
    <w:rsid w:val="7DF870B2"/>
    <w:rsid w:val="7E2F6E92"/>
    <w:rsid w:val="7E6D5752"/>
    <w:rsid w:val="7FA04C03"/>
    <w:rsid w:val="7FD21473"/>
    <w:rsid w:val="7FE1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qFormat/>
    <w:uiPriority w:val="0"/>
    <w:pPr>
      <w:ind w:left="568" w:hanging="284"/>
    </w:p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paragraph" w:customStyle="1" w:styleId="19">
    <w:name w:val="B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CMCC-Jingjing</cp:lastModifiedBy>
  <dcterms:modified xsi:type="dcterms:W3CDTF">2025-10-02T02:10:24Z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D7914810C25943A9B23237FB063E3B17</vt:lpwstr>
  </property>
</Properties>
</file>